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F41" w:rsidRPr="00FA6F41" w:rsidRDefault="00FA6F41" w:rsidP="00FA6F41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A6F41">
        <w:rPr>
          <w:rFonts w:ascii="仿宋" w:eastAsia="仿宋" w:hAnsi="仿宋" w:hint="eastAsia"/>
          <w:sz w:val="30"/>
          <w:szCs w:val="30"/>
        </w:rPr>
        <w:t>实验实训管理中存在以下行为之一的，应直接判定为重大事故隐患</w:t>
      </w:r>
      <w:r w:rsidRPr="00FA6F41">
        <w:rPr>
          <w:rFonts w:ascii="仿宋" w:eastAsia="仿宋" w:hAnsi="仿宋"/>
          <w:sz w:val="30"/>
          <w:szCs w:val="30"/>
        </w:rPr>
        <w:t>:</w:t>
      </w:r>
    </w:p>
    <w:p w:rsidR="00FA6F41" w:rsidRPr="00FA6F41" w:rsidRDefault="00FA6F41" w:rsidP="00FA6F41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A6F41">
        <w:rPr>
          <w:rFonts w:ascii="仿宋" w:eastAsia="仿宋" w:hAnsi="仿宋"/>
          <w:sz w:val="30"/>
          <w:szCs w:val="30"/>
        </w:rPr>
        <w:t>(一)未建立健全并落实学校、二级单位和实验室(实训场所)安全管理三级责任体系的。</w:t>
      </w:r>
    </w:p>
    <w:p w:rsidR="00FA6F41" w:rsidRPr="00FA6F41" w:rsidRDefault="00FA6F41" w:rsidP="00FA6F41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A6F41">
        <w:rPr>
          <w:rFonts w:ascii="仿宋" w:eastAsia="仿宋" w:hAnsi="仿宋"/>
          <w:sz w:val="30"/>
          <w:szCs w:val="30"/>
        </w:rPr>
        <w:t>(二)实验人员在未得到安全准入的条件下进入实验室(实训场所)开展实验活动的。</w:t>
      </w:r>
    </w:p>
    <w:p w:rsidR="00FA6F41" w:rsidRPr="00FA6F41" w:rsidRDefault="00FA6F41" w:rsidP="00FA6F41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A6F41">
        <w:rPr>
          <w:rFonts w:ascii="仿宋" w:eastAsia="仿宋" w:hAnsi="仿宋"/>
          <w:sz w:val="30"/>
          <w:szCs w:val="30"/>
        </w:rPr>
        <w:t>(三)未建立实验室(实训场所)重要危险源(包括各类剧毒、易制爆、易制毒、爆炸品等有毒有害化学品，各类易燃、易爆、有毒、窒息、高压等危险气体，动物及病原微生物，辐射源及射线装置，同位素及核材料，危险性机械加工装置，强电强磁与激光设备，特种设备等)风险管控方案(包括但不限于实验室分级分类;高风险等级实验室的备案与监督;制定应急预案并定期演练;按等级实施安全检查、安全培训、安全评估、条件保障等管理)的。</w:t>
      </w:r>
    </w:p>
    <w:p w:rsidR="00FA6F41" w:rsidRPr="00FA6F41" w:rsidRDefault="00FA6F41" w:rsidP="00FA6F41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A6F41">
        <w:rPr>
          <w:rFonts w:ascii="仿宋" w:eastAsia="仿宋" w:hAnsi="仿宋"/>
          <w:sz w:val="30"/>
          <w:szCs w:val="30"/>
        </w:rPr>
        <w:t>(四)涉及重要危险源的实验时，未进行安全风险分析及制定相应防护措施的。</w:t>
      </w:r>
    </w:p>
    <w:p w:rsidR="00FA6F41" w:rsidRPr="00FA6F41" w:rsidRDefault="00FA6F41" w:rsidP="00FA6F41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A6F41">
        <w:rPr>
          <w:rFonts w:ascii="仿宋" w:eastAsia="仿宋" w:hAnsi="仿宋"/>
          <w:sz w:val="30"/>
          <w:szCs w:val="30"/>
        </w:rPr>
        <w:t>(五)未经主管部门许可擅自建设、使用、转让涉及重要危险源实验室(实训场所)或设备的。</w:t>
      </w:r>
    </w:p>
    <w:p w:rsidR="00FA6F41" w:rsidRPr="00FA6F41" w:rsidRDefault="00FA6F41" w:rsidP="00FA6F41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A6F41">
        <w:rPr>
          <w:rFonts w:ascii="仿宋" w:eastAsia="仿宋" w:hAnsi="仿宋"/>
          <w:sz w:val="30"/>
          <w:szCs w:val="30"/>
        </w:rPr>
        <w:t>(六)违规购买、存储、使用、运输、转让或处置重要危险</w:t>
      </w:r>
      <w:r w:rsidRPr="00FA6F41">
        <w:rPr>
          <w:rFonts w:ascii="仿宋" w:eastAsia="仿宋" w:hAnsi="仿宋" w:hint="eastAsia"/>
          <w:sz w:val="30"/>
          <w:szCs w:val="30"/>
        </w:rPr>
        <w:t>源的。</w:t>
      </w:r>
    </w:p>
    <w:p w:rsidR="00FA6F41" w:rsidRPr="00FA6F41" w:rsidRDefault="00FA6F41" w:rsidP="00FA6F41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A6F41">
        <w:rPr>
          <w:rFonts w:ascii="仿宋" w:eastAsia="仿宋" w:hAnsi="仿宋"/>
          <w:sz w:val="30"/>
          <w:szCs w:val="30"/>
        </w:rPr>
        <w:t>(七)在实验室(实训场所)内使用超出其安全许可范围的实验材料、设备或进行超出其安全等级的实验活动的。</w:t>
      </w:r>
    </w:p>
    <w:p w:rsidR="00FA6F41" w:rsidRPr="00FA6F41" w:rsidRDefault="00FA6F41" w:rsidP="00FA6F41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A6F41">
        <w:rPr>
          <w:rFonts w:ascii="仿宋" w:eastAsia="仿宋" w:hAnsi="仿宋"/>
          <w:sz w:val="30"/>
          <w:szCs w:val="30"/>
        </w:rPr>
        <w:lastRenderedPageBreak/>
        <w:t>(八)未按法律法规以及行业标准、安全技术规范等规定要求落实重大设施设备(包括存储剧毒、易制爆化学品，危废贮存站，备案生物实验室，涉源场所，特种设备等设施设备)定期环评、检测、监测、维保的。</w:t>
      </w:r>
    </w:p>
    <w:p w:rsidR="00FA6F41" w:rsidRPr="00FA6F41" w:rsidRDefault="00FA6F41" w:rsidP="00FA6F41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A6F41">
        <w:rPr>
          <w:rFonts w:ascii="仿宋" w:eastAsia="仿宋" w:hAnsi="仿宋"/>
          <w:sz w:val="30"/>
          <w:szCs w:val="30"/>
        </w:rPr>
        <w:t>(九)实验室(实训场所)内超量存放危险化学品;或大量使用危险气体且无气体浓度报警措施或通风设施不合格;或超规使用危险设备尤其是大型设备的。</w:t>
      </w:r>
    </w:p>
    <w:p w:rsidR="00A03EA1" w:rsidRPr="00FA6F41" w:rsidRDefault="00FA6F41" w:rsidP="00FA6F41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A6F41">
        <w:rPr>
          <w:rFonts w:ascii="仿宋" w:eastAsia="仿宋" w:hAnsi="仿宋"/>
          <w:sz w:val="30"/>
          <w:szCs w:val="30"/>
        </w:rPr>
        <w:t>(十)实验室未按照行业标准落实应急与急救设施设备的，未配置安全防护用品的。</w:t>
      </w:r>
      <w:bookmarkStart w:id="0" w:name="_GoBack"/>
      <w:bookmarkEnd w:id="0"/>
    </w:p>
    <w:sectPr w:rsidR="00A03EA1" w:rsidRPr="00FA6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57F" w:rsidRDefault="005F457F" w:rsidP="00FA6F41">
      <w:r>
        <w:separator/>
      </w:r>
    </w:p>
  </w:endnote>
  <w:endnote w:type="continuationSeparator" w:id="0">
    <w:p w:rsidR="005F457F" w:rsidRDefault="005F457F" w:rsidP="00FA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57F" w:rsidRDefault="005F457F" w:rsidP="00FA6F41">
      <w:r>
        <w:separator/>
      </w:r>
    </w:p>
  </w:footnote>
  <w:footnote w:type="continuationSeparator" w:id="0">
    <w:p w:rsidR="005F457F" w:rsidRDefault="005F457F" w:rsidP="00FA6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92"/>
    <w:rsid w:val="005F457F"/>
    <w:rsid w:val="00760792"/>
    <w:rsid w:val="00A03EA1"/>
    <w:rsid w:val="00FA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938F3"/>
  <w15:chartTrackingRefBased/>
  <w15:docId w15:val="{DA97AF60-BA21-46D6-8B7D-77D98C3A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F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6F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6F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6F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2024-08-31T01:06:00Z</dcterms:created>
  <dcterms:modified xsi:type="dcterms:W3CDTF">2024-08-31T01:09:00Z</dcterms:modified>
</cp:coreProperties>
</file>